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25" w:rsidRPr="00723F25" w:rsidRDefault="00723F25" w:rsidP="00B576CD">
      <w:pPr>
        <w:spacing w:after="0" w:line="240" w:lineRule="auto"/>
        <w:outlineLvl w:val="0"/>
        <w:rPr>
          <w:rFonts w:ascii="Verdana" w:eastAsia="Times New Roman" w:hAnsi="Verdana" w:cs="Times New Roman"/>
          <w:color w:val="999999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color w:val="000000"/>
          <w:kern w:val="36"/>
          <w:sz w:val="36"/>
          <w:szCs w:val="36"/>
          <w:lang w:eastAsia="ru-RU"/>
        </w:rPr>
        <w:t>L-</w:t>
      </w:r>
      <w:proofErr w:type="spellStart"/>
      <w:r w:rsidRPr="00723F25">
        <w:rPr>
          <w:rFonts w:ascii="Verdana" w:eastAsia="Times New Roman" w:hAnsi="Verdana" w:cs="Times New Roman"/>
          <w:color w:val="000000"/>
          <w:kern w:val="36"/>
          <w:sz w:val="36"/>
          <w:szCs w:val="36"/>
          <w:lang w:eastAsia="ru-RU"/>
        </w:rPr>
        <w:t>Glutamine</w:t>
      </w:r>
      <w:proofErr w:type="spellEnd"/>
      <w:r w:rsidR="00B576CD">
        <w:rPr>
          <w:rFonts w:ascii="Verdana" w:eastAsia="Times New Roman" w:hAnsi="Verdana" w:cs="Times New Roman"/>
          <w:color w:val="000000"/>
          <w:kern w:val="36"/>
          <w:sz w:val="36"/>
          <w:szCs w:val="36"/>
          <w:lang w:eastAsia="ru-RU"/>
        </w:rPr>
        <w:t xml:space="preserve"> </w:t>
      </w:r>
      <w:proofErr w:type="spellStart"/>
      <w:r w:rsidRPr="00723F25">
        <w:rPr>
          <w:rFonts w:ascii="Verdana" w:eastAsia="Times New Roman" w:hAnsi="Verdana" w:cs="Times New Roman"/>
          <w:color w:val="999999"/>
          <w:sz w:val="18"/>
          <w:szCs w:val="18"/>
          <w:lang w:eastAsia="ru-RU"/>
        </w:rPr>
        <w:t>Genetic</w:t>
      </w:r>
      <w:proofErr w:type="spellEnd"/>
      <w:r w:rsidRPr="00723F25">
        <w:rPr>
          <w:rFonts w:ascii="Verdana" w:eastAsia="Times New Roman" w:hAnsi="Verdana" w:cs="Times New Roman"/>
          <w:color w:val="999999"/>
          <w:sz w:val="18"/>
          <w:szCs w:val="18"/>
          <w:lang w:eastAsia="ru-RU"/>
        </w:rPr>
        <w:t xml:space="preserve"> </w:t>
      </w:r>
      <w:proofErr w:type="spellStart"/>
      <w:r w:rsidRPr="00723F25">
        <w:rPr>
          <w:rFonts w:ascii="Verdana" w:eastAsia="Times New Roman" w:hAnsi="Verdana" w:cs="Times New Roman"/>
          <w:color w:val="999999"/>
          <w:sz w:val="18"/>
          <w:szCs w:val="18"/>
          <w:lang w:eastAsia="ru-RU"/>
        </w:rPr>
        <w:t>Force</w:t>
      </w:r>
      <w:proofErr w:type="spellEnd"/>
    </w:p>
    <w:p w:rsidR="00723F25" w:rsidRPr="00723F25" w:rsidRDefault="00723F25" w:rsidP="00723F25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>
        <w:rPr>
          <w:rFonts w:ascii="Verdana" w:eastAsia="Times New Roman" w:hAnsi="Verdana" w:cs="Times New Roman"/>
          <w:noProof/>
          <w:color w:val="3366CC"/>
          <w:sz w:val="27"/>
          <w:szCs w:val="27"/>
          <w:lang w:eastAsia="ru-RU"/>
        </w:rPr>
        <w:drawing>
          <wp:inline distT="0" distB="0" distL="0" distR="0" wp14:anchorId="56981D0A" wp14:editId="249EE758">
            <wp:extent cx="1014451" cy="1247775"/>
            <wp:effectExtent l="0" t="0" r="0" b="0"/>
            <wp:docPr id="3" name="Рисунок 3" descr="L-Glutamine Genetic Forc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-Glutamine Genetic Forc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451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25" w:rsidRPr="00723F25" w:rsidRDefault="00D10E3E" w:rsidP="00723F25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8" w:history="1">
        <w:r w:rsidR="00723F25" w:rsidRPr="00723F25">
          <w:rPr>
            <w:rFonts w:ascii="Verdana" w:eastAsia="Times New Roman" w:hAnsi="Verdana" w:cs="Times New Roman"/>
            <w:color w:val="333333"/>
            <w:sz w:val="27"/>
            <w:szCs w:val="27"/>
            <w:u w:val="single"/>
            <w:lang w:eastAsia="ru-RU"/>
          </w:rPr>
          <w:t>Описание L-</w:t>
        </w:r>
        <w:proofErr w:type="spellStart"/>
        <w:r w:rsidR="00723F25" w:rsidRPr="00723F25">
          <w:rPr>
            <w:rFonts w:ascii="Verdana" w:eastAsia="Times New Roman" w:hAnsi="Verdana" w:cs="Times New Roman"/>
            <w:color w:val="333333"/>
            <w:sz w:val="27"/>
            <w:szCs w:val="27"/>
            <w:u w:val="single"/>
            <w:lang w:eastAsia="ru-RU"/>
          </w:rPr>
          <w:t>Glutamine</w:t>
        </w:r>
        <w:proofErr w:type="spellEnd"/>
      </w:hyperlink>
    </w:p>
    <w:p w:rsidR="00723F25" w:rsidRPr="00723F25" w:rsidRDefault="00723F25" w:rsidP="00723F25">
      <w:pPr>
        <w:spacing w:after="0" w:line="240" w:lineRule="atLeast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Незаменимая аминокислота для эффективного роста мышц и поддержки иммунной системы.</w:t>
      </w: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br/>
      </w: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br/>
      </w:r>
      <w:hyperlink r:id="rId9" w:history="1">
        <w:r w:rsidRPr="00723F25">
          <w:rPr>
            <w:rFonts w:ascii="Verdana" w:eastAsia="Times New Roman" w:hAnsi="Verdana" w:cs="Times New Roman"/>
            <w:color w:val="3366CC"/>
            <w:sz w:val="18"/>
            <w:szCs w:val="18"/>
            <w:u w:val="single"/>
            <w:lang w:eastAsia="ru-RU"/>
          </w:rPr>
          <w:t>Глютамин</w:t>
        </w:r>
      </w:hyperlink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 является самой распространенной аминокислотой в организме человека: он составляет 25% от общего числа аминокислот и до 60% пула свободных аминокислот. Глютамин относится к условно незаменимым аминокислотам, так как при интенсивной физической нагрузке, в условиях стресса, болезни, диеты, госпитализации, хирургической операции, химиотерапии мышечная и иммунная система нуждаются в таком большом количестве глютамина (до 20–40 г в день), которое организм не может произвести самостоятельно, – требуется его дополнительный прием с пищей. Передозировка глютамина не обнаружена. </w:t>
      </w:r>
    </w:p>
    <w:p w:rsidR="00723F25" w:rsidRPr="00723F25" w:rsidRDefault="00723F25" w:rsidP="00723F25">
      <w:pPr>
        <w:spacing w:after="0" w:line="240" w:lineRule="atLeast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Функции глютамина многообразны. </w:t>
      </w:r>
      <w:r w:rsidRPr="00723F25">
        <w:rPr>
          <w:rFonts w:ascii="Verdana" w:eastAsia="Times New Roman" w:hAnsi="Verdana" w:cs="Times New Roman"/>
          <w:b/>
          <w:bCs/>
          <w:color w:val="4C4C4C"/>
          <w:sz w:val="18"/>
          <w:szCs w:val="18"/>
          <w:lang w:eastAsia="ru-RU"/>
        </w:rPr>
        <w:t>Глютамин вместе с аспарагином – это резерв, из которого организм синтезирует недостающие в данный момент заменимые аминокислоты.</w:t>
      </w: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 xml:space="preserve"> Глютамин является важнейшим строительным материалом для клеток кишечника и иммунной системы; он повышает реакцию иммунной системы в случае тяжелых инфекций, поддерживает здоровье и восстанавливает желудочно-кишечный тракт, защищает печень от вредных воздействий, очищает организм от аммиака – токсичного продукта обмена белков. Глютамин участвует в образовании ряда витаминов, </w:t>
      </w:r>
      <w:proofErr w:type="spellStart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нейромедиаторов</w:t>
      </w:r>
      <w:proofErr w:type="spellEnd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 xml:space="preserve"> и других веществ-участников биохимических процессов; служит мозгу топливом, стимулирует память и внимание, обладает сильным антистрессовым действием. Глютамин является одной из нескольких аминокислот, повышающих синтез гормонов в организме.</w:t>
      </w:r>
    </w:p>
    <w:p w:rsidR="00723F25" w:rsidRPr="00723F25" w:rsidRDefault="00D10E3E" w:rsidP="00723F25">
      <w:pPr>
        <w:spacing w:after="0" w:line="240" w:lineRule="auto"/>
        <w:outlineLvl w:val="1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0" w:history="1">
        <w:r w:rsidR="00723F25" w:rsidRPr="00723F25">
          <w:rPr>
            <w:rFonts w:ascii="Verdana" w:eastAsia="Times New Roman" w:hAnsi="Verdana" w:cs="Times New Roman"/>
            <w:color w:val="333333"/>
            <w:sz w:val="27"/>
            <w:szCs w:val="27"/>
            <w:u w:val="single"/>
            <w:lang w:eastAsia="ru-RU"/>
          </w:rPr>
          <w:t>Рекомендации по применению L-</w:t>
        </w:r>
        <w:proofErr w:type="spellStart"/>
        <w:r w:rsidR="00723F25" w:rsidRPr="00723F25">
          <w:rPr>
            <w:rFonts w:ascii="Verdana" w:eastAsia="Times New Roman" w:hAnsi="Verdana" w:cs="Times New Roman"/>
            <w:color w:val="333333"/>
            <w:sz w:val="27"/>
            <w:szCs w:val="27"/>
            <w:u w:val="single"/>
            <w:lang w:eastAsia="ru-RU"/>
          </w:rPr>
          <w:t>Glutamine</w:t>
        </w:r>
        <w:proofErr w:type="spellEnd"/>
      </w:hyperlink>
    </w:p>
    <w:p w:rsidR="00723F25" w:rsidRPr="00723F25" w:rsidRDefault="00723F25" w:rsidP="00723F25">
      <w:pPr>
        <w:spacing w:after="0" w:line="240" w:lineRule="atLeast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Одну порцию (3 г = 1 чайная ложка с горкой) размешайте в воде или добавить к белковому/углеводному коктейлю. Можно также принимать вместе с обычной пищей.</w:t>
      </w:r>
    </w:p>
    <w:p w:rsidR="00723F25" w:rsidRPr="00723F25" w:rsidRDefault="00723F25" w:rsidP="00723F25">
      <w:pPr>
        <w:spacing w:after="0" w:line="240" w:lineRule="atLeast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Рекомендуется принимать до 10–20 г глютамина в день при силовых тренировках (в зависимости от интенсивности) и до 20 г в целях стимуляции иммунной системы в условиях болезни и стресса. Равномерный прием глютамина в течение дня порциями по 2–3 г обеспечивает его наиболее полное усвоение мышечными клетками. В дни с тренировкой глютамин рекомендуется принимать сразу после тренировки, перед тренировкой, а также перед сном.</w:t>
      </w:r>
    </w:p>
    <w:p w:rsidR="00723F25" w:rsidRPr="00723F25" w:rsidRDefault="00723F25" w:rsidP="00723F25">
      <w:pPr>
        <w:spacing w:after="0" w:line="240" w:lineRule="atLeast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 xml:space="preserve">Поскольку глютамин входит в состав многих современных протеинов и энергетиков (например, в состав </w:t>
      </w:r>
      <w:proofErr w:type="spellStart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Super</w:t>
      </w:r>
      <w:proofErr w:type="spellEnd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 xml:space="preserve"> </w:t>
      </w:r>
      <w:proofErr w:type="spellStart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Volumizer</w:t>
      </w:r>
      <w:proofErr w:type="spellEnd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 xml:space="preserve">, </w:t>
      </w:r>
      <w:proofErr w:type="spellStart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Mass</w:t>
      </w:r>
      <w:proofErr w:type="spellEnd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 xml:space="preserve"> </w:t>
      </w:r>
      <w:proofErr w:type="spellStart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Gainer</w:t>
      </w:r>
      <w:proofErr w:type="spellEnd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 xml:space="preserve"> </w:t>
      </w:r>
      <w:proofErr w:type="spellStart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Pro</w:t>
      </w:r>
      <w:proofErr w:type="spellEnd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 xml:space="preserve"> 35 и </w:t>
      </w:r>
      <w:proofErr w:type="spellStart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Mass</w:t>
      </w:r>
      <w:proofErr w:type="spellEnd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 xml:space="preserve"> </w:t>
      </w:r>
      <w:proofErr w:type="spellStart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Gainer</w:t>
      </w:r>
      <w:proofErr w:type="spellEnd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 xml:space="preserve"> </w:t>
      </w:r>
      <w:proofErr w:type="spellStart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Pro</w:t>
      </w:r>
      <w:proofErr w:type="spellEnd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 xml:space="preserve"> 20 марки </w:t>
      </w:r>
      <w:proofErr w:type="spellStart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Genetic</w:t>
      </w:r>
      <w:proofErr w:type="spellEnd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 xml:space="preserve"> </w:t>
      </w:r>
      <w:proofErr w:type="spellStart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Force</w:t>
      </w:r>
      <w:proofErr w:type="spellEnd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), прием чистого глютамина следует сообразовывать с его поступлением из других продуктов.</w:t>
      </w:r>
    </w:p>
    <w:p w:rsidR="00723F25" w:rsidRPr="00723F25" w:rsidRDefault="00723F25" w:rsidP="00723F25">
      <w:pPr>
        <w:spacing w:after="0" w:line="240" w:lineRule="atLeast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b/>
          <w:bCs/>
          <w:color w:val="4C4C4C"/>
          <w:sz w:val="18"/>
          <w:szCs w:val="18"/>
          <w:lang w:eastAsia="ru-RU"/>
        </w:rPr>
        <w:t>Силовые тренировки.</w:t>
      </w: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 При интенсивных нагрузках содержание свободного глютамина в мышечных клетках снижается, так как он активно используется в качестве источника энергии и необратимо теряется. Длительный дефицит глютамина в организме вследствие недостаточного поступления с пищей приводит к симптомам перетренированности, снижению мышечной массы. Прием глютамина сразу после тренировки предотвращает катаболизм мышц, способствует значительному повышению уровня гормона роста (</w:t>
      </w:r>
      <w:proofErr w:type="spellStart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соматотропина</w:t>
      </w:r>
      <w:proofErr w:type="spellEnd"/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), восстанавливает запасы гликогена. Постоянный прием глютамина наравне с ВСАА – решающий фактор сохранения и роста сухой мышечной массы при силовых тренировках.</w:t>
      </w:r>
    </w:p>
    <w:p w:rsidR="00723F25" w:rsidRPr="00723F25" w:rsidRDefault="00723F25" w:rsidP="00723F25">
      <w:pPr>
        <w:spacing w:after="0" w:line="240" w:lineRule="atLeast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b/>
          <w:bCs/>
          <w:color w:val="4C4C4C"/>
          <w:sz w:val="18"/>
          <w:szCs w:val="18"/>
          <w:lang w:eastAsia="ru-RU"/>
        </w:rPr>
        <w:t>Диета.</w:t>
      </w: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 Повышенный прием глютамина – до 30 г в день – необходим при низкоуглеводной диете; это исключает риск мышечного катаболизма, вызываемого тем, что при недостатке углеводов организм для выработки энергии охотно использует аминокислоты мышечной ткани.</w:t>
      </w:r>
    </w:p>
    <w:p w:rsidR="00723F25" w:rsidRPr="00723F25" w:rsidRDefault="00D10E3E" w:rsidP="00B576CD">
      <w:pPr>
        <w:spacing w:after="0" w:line="240" w:lineRule="auto"/>
        <w:outlineLvl w:val="1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hyperlink r:id="rId11" w:history="1">
        <w:r w:rsidR="00723F25" w:rsidRPr="00723F25">
          <w:rPr>
            <w:rFonts w:ascii="Verdana" w:eastAsia="Times New Roman" w:hAnsi="Verdana" w:cs="Times New Roman"/>
            <w:color w:val="333333"/>
            <w:sz w:val="27"/>
            <w:szCs w:val="27"/>
            <w:u w:val="single"/>
            <w:lang w:eastAsia="ru-RU"/>
          </w:rPr>
          <w:t>Ингредиенты L-</w:t>
        </w:r>
        <w:proofErr w:type="spellStart"/>
        <w:r w:rsidR="00723F25" w:rsidRPr="00723F25">
          <w:rPr>
            <w:rFonts w:ascii="Verdana" w:eastAsia="Times New Roman" w:hAnsi="Verdana" w:cs="Times New Roman"/>
            <w:color w:val="333333"/>
            <w:sz w:val="27"/>
            <w:szCs w:val="27"/>
            <w:u w:val="single"/>
            <w:lang w:eastAsia="ru-RU"/>
          </w:rPr>
          <w:t>Glutamine</w:t>
        </w:r>
        <w:proofErr w:type="spellEnd"/>
      </w:hyperlink>
      <w:r w:rsidR="00B576CD">
        <w:rPr>
          <w:rFonts w:ascii="Verdana" w:eastAsia="Times New Roman" w:hAnsi="Verdana" w:cs="Times New Roman"/>
          <w:color w:val="333333"/>
          <w:sz w:val="27"/>
          <w:szCs w:val="27"/>
          <w:u w:val="single"/>
          <w:lang w:eastAsia="ru-RU"/>
        </w:rPr>
        <w:t xml:space="preserve"> </w:t>
      </w:r>
      <w:r w:rsidR="00723F25"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100% глютамин</w:t>
      </w:r>
    </w:p>
    <w:p w:rsidR="00723F25" w:rsidRPr="00723F25" w:rsidRDefault="00723F25" w:rsidP="00723F25">
      <w:pPr>
        <w:spacing w:after="0" w:line="240" w:lineRule="atLeast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b/>
          <w:bCs/>
          <w:color w:val="4C4C4C"/>
          <w:sz w:val="18"/>
          <w:szCs w:val="18"/>
          <w:u w:val="single"/>
          <w:lang w:eastAsia="ru-RU"/>
        </w:rPr>
        <w:t>Количество питательных веществ в одной порции (5 г) продукта:</w:t>
      </w:r>
    </w:p>
    <w:p w:rsidR="00723F25" w:rsidRPr="00723F25" w:rsidRDefault="00723F25" w:rsidP="00723F25">
      <w:pPr>
        <w:numPr>
          <w:ilvl w:val="0"/>
          <w:numId w:val="1"/>
        </w:numPr>
        <w:spacing w:after="0" w:line="240" w:lineRule="atLeast"/>
        <w:ind w:left="0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Калории – 20,5</w:t>
      </w:r>
    </w:p>
    <w:p w:rsidR="00723F25" w:rsidRPr="00723F25" w:rsidRDefault="00723F25" w:rsidP="00723F25">
      <w:pPr>
        <w:numPr>
          <w:ilvl w:val="0"/>
          <w:numId w:val="1"/>
        </w:numPr>
        <w:spacing w:after="0" w:line="240" w:lineRule="atLeast"/>
        <w:ind w:left="0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Протеин – 5 г</w:t>
      </w:r>
    </w:p>
    <w:p w:rsidR="00723F25" w:rsidRPr="00723F25" w:rsidRDefault="00723F25" w:rsidP="00723F25">
      <w:pPr>
        <w:numPr>
          <w:ilvl w:val="0"/>
          <w:numId w:val="1"/>
        </w:numPr>
        <w:spacing w:after="0" w:line="240" w:lineRule="atLeast"/>
        <w:ind w:left="0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Углеводы – 0 г</w:t>
      </w:r>
    </w:p>
    <w:p w:rsidR="00723F25" w:rsidRPr="00723F25" w:rsidRDefault="00723F25" w:rsidP="00723F25">
      <w:pPr>
        <w:numPr>
          <w:ilvl w:val="0"/>
          <w:numId w:val="1"/>
        </w:numPr>
        <w:spacing w:after="0" w:line="240" w:lineRule="atLeast"/>
        <w:ind w:left="0"/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</w:pPr>
      <w:r w:rsidRPr="00723F25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Жиры – 0 г</w:t>
      </w:r>
    </w:p>
    <w:p w:rsidR="00DE07C3" w:rsidRDefault="00723F25" w:rsidP="00D10E3E">
      <w:pPr>
        <w:numPr>
          <w:ilvl w:val="0"/>
          <w:numId w:val="1"/>
        </w:numPr>
        <w:spacing w:after="0" w:line="240" w:lineRule="atLeast"/>
        <w:ind w:left="0"/>
      </w:pPr>
      <w:r w:rsidRPr="00D10E3E">
        <w:rPr>
          <w:rFonts w:ascii="Verdana" w:eastAsia="Times New Roman" w:hAnsi="Verdana" w:cs="Times New Roman"/>
          <w:color w:val="4C4C4C"/>
          <w:sz w:val="18"/>
          <w:szCs w:val="18"/>
          <w:lang w:eastAsia="ru-RU"/>
        </w:rPr>
        <w:t>L-глютамин – 5 г</w:t>
      </w:r>
      <w:bookmarkStart w:id="0" w:name="_GoBack"/>
      <w:bookmarkEnd w:id="0"/>
    </w:p>
    <w:sectPr w:rsidR="00DE0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A40E8"/>
    <w:multiLevelType w:val="multilevel"/>
    <w:tmpl w:val="8F729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25"/>
    <w:rsid w:val="00723F25"/>
    <w:rsid w:val="00B576CD"/>
    <w:rsid w:val="00D10E3E"/>
    <w:rsid w:val="00DE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3F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23F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3F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23F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23F25"/>
    <w:rPr>
      <w:color w:val="0000FF"/>
      <w:u w:val="single"/>
    </w:rPr>
  </w:style>
  <w:style w:type="character" w:customStyle="1" w:styleId="apple-converted-space">
    <w:name w:val="apple-converted-space"/>
    <w:basedOn w:val="a0"/>
    <w:rsid w:val="00723F25"/>
  </w:style>
  <w:style w:type="paragraph" w:styleId="a4">
    <w:name w:val="Normal (Web)"/>
    <w:basedOn w:val="a"/>
    <w:uiPriority w:val="99"/>
    <w:semiHidden/>
    <w:unhideWhenUsed/>
    <w:rsid w:val="00723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23F2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23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3F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3F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23F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3F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23F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23F25"/>
    <w:rPr>
      <w:color w:val="0000FF"/>
      <w:u w:val="single"/>
    </w:rPr>
  </w:style>
  <w:style w:type="character" w:customStyle="1" w:styleId="apple-converted-space">
    <w:name w:val="apple-converted-space"/>
    <w:basedOn w:val="a0"/>
    <w:rsid w:val="00723F25"/>
  </w:style>
  <w:style w:type="paragraph" w:styleId="a4">
    <w:name w:val="Normal (Web)"/>
    <w:basedOn w:val="a"/>
    <w:uiPriority w:val="99"/>
    <w:semiHidden/>
    <w:unhideWhenUsed/>
    <w:rsid w:val="00723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23F2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23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3F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2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31476">
          <w:marLeft w:val="0"/>
          <w:marRight w:val="0"/>
          <w:marTop w:val="30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93511">
              <w:marLeft w:val="0"/>
              <w:marRight w:val="0"/>
              <w:marTop w:val="0"/>
              <w:marBottom w:val="0"/>
              <w:divBdr>
                <w:top w:val="single" w:sz="6" w:space="0" w:color="C8C8C8"/>
                <w:left w:val="single" w:sz="6" w:space="0" w:color="C8C8C8"/>
                <w:bottom w:val="single" w:sz="6" w:space="0" w:color="C8C8C8"/>
                <w:right w:val="single" w:sz="6" w:space="0" w:color="C8C8C8"/>
              </w:divBdr>
              <w:divsChild>
                <w:div w:id="12485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81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24248">
                  <w:marLeft w:val="0"/>
                  <w:marRight w:val="180"/>
                  <w:marTop w:val="0"/>
                  <w:marBottom w:val="180"/>
                  <w:divBdr>
                    <w:top w:val="single" w:sz="6" w:space="2" w:color="C8C8C8"/>
                    <w:left w:val="single" w:sz="6" w:space="2" w:color="C8C8C8"/>
                    <w:bottom w:val="single" w:sz="6" w:space="2" w:color="C8C8C8"/>
                    <w:right w:val="single" w:sz="6" w:space="2" w:color="C8C8C8"/>
                  </w:divBdr>
                </w:div>
                <w:div w:id="112746412">
                  <w:marLeft w:val="0"/>
                  <w:marRight w:val="180"/>
                  <w:marTop w:val="0"/>
                  <w:marBottom w:val="180"/>
                  <w:divBdr>
                    <w:top w:val="single" w:sz="6" w:space="2" w:color="C8C8C8"/>
                    <w:left w:val="single" w:sz="6" w:space="2" w:color="C8C8C8"/>
                    <w:bottom w:val="single" w:sz="6" w:space="2" w:color="C8C8C8"/>
                    <w:right w:val="single" w:sz="6" w:space="2" w:color="C8C8C8"/>
                  </w:divBdr>
                </w:div>
              </w:divsChild>
            </w:div>
          </w:divsChild>
        </w:div>
        <w:div w:id="16252291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7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11" w:color="7F7F7F"/>
                    <w:right w:val="none" w:sz="0" w:space="0" w:color="auto"/>
                  </w:divBdr>
                  <w:divsChild>
                    <w:div w:id="212915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20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783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52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21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11" w:color="auto"/>
                    <w:right w:val="none" w:sz="0" w:space="0" w:color="auto"/>
                  </w:divBdr>
                  <w:divsChild>
                    <w:div w:id="193528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809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33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50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079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dybuilding-shop.ru/importnoe/aminokisloty/genetic-force-l-glutamine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odybuilding-shop.ru/public/foto/goods/src/2637/GENETIC-FORCE-L-Glutamine.jpg" TargetMode="External"/><Relationship Id="rId11" Type="http://schemas.openxmlformats.org/officeDocument/2006/relationships/hyperlink" Target="http://www.bodybuilding-shop.ru/importnoe/aminokisloty/genetic-force-l-glutamine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odybuilding-shop.ru/importnoe/aminokisloty/genetic-force-l-glutamin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dybuilding-shop.ru/glutamin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2014-09-21T04:10:00Z</cp:lastPrinted>
  <dcterms:created xsi:type="dcterms:W3CDTF">2014-09-21T03:46:00Z</dcterms:created>
  <dcterms:modified xsi:type="dcterms:W3CDTF">2014-09-21T04:10:00Z</dcterms:modified>
</cp:coreProperties>
</file>